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A3C" w:rsidRPr="00723ACC" w:rsidRDefault="00005A3C" w:rsidP="00005A3C">
      <w:pPr>
        <w:pStyle w:val="a4"/>
        <w:spacing w:after="0" w:line="240" w:lineRule="auto"/>
        <w:ind w:left="0" w:right="20" w:firstLine="567"/>
        <w:jc w:val="both"/>
        <w:rPr>
          <w:rFonts w:ascii="Times New Roman" w:eastAsia="Arial" w:hAnsi="Times New Roman" w:cs="Times New Roman"/>
          <w:color w:val="231F20"/>
          <w:sz w:val="21"/>
        </w:rPr>
      </w:pPr>
      <w:r w:rsidRPr="00723ACC">
        <w:rPr>
          <w:rFonts w:ascii="Times New Roman" w:eastAsia="Arial" w:hAnsi="Times New Roman" w:cs="Times New Roman"/>
          <w:color w:val="231F20"/>
          <w:sz w:val="21"/>
        </w:rPr>
        <w:t>Программа предназначена для реализации в ср</w:t>
      </w:r>
      <w:r>
        <w:rPr>
          <w:rFonts w:ascii="Times New Roman" w:eastAsia="Arial" w:hAnsi="Times New Roman" w:cs="Times New Roman"/>
          <w:color w:val="231F20"/>
          <w:sz w:val="21"/>
        </w:rPr>
        <w:t xml:space="preserve">едней общеобразовательной школе </w:t>
      </w:r>
      <w:r w:rsidRPr="00723ACC">
        <w:rPr>
          <w:rFonts w:ascii="Times New Roman" w:eastAsia="Arial" w:hAnsi="Times New Roman" w:cs="Times New Roman"/>
          <w:color w:val="231F20"/>
          <w:sz w:val="21"/>
        </w:rPr>
        <w:t xml:space="preserve"> на ступени среднего общего образования.</w:t>
      </w:r>
    </w:p>
    <w:p w:rsidR="00005A3C" w:rsidRPr="00723ACC" w:rsidRDefault="00005A3C" w:rsidP="00005A3C">
      <w:pPr>
        <w:pStyle w:val="a4"/>
        <w:spacing w:after="0" w:line="240" w:lineRule="auto"/>
        <w:ind w:left="0" w:right="20" w:firstLine="567"/>
        <w:jc w:val="both"/>
        <w:rPr>
          <w:rFonts w:ascii="Times New Roman" w:eastAsia="Arial" w:hAnsi="Times New Roman" w:cs="Times New Roman"/>
          <w:color w:val="231F20"/>
          <w:sz w:val="21"/>
        </w:rPr>
      </w:pPr>
    </w:p>
    <w:p w:rsidR="00005A3C" w:rsidRPr="00723ACC" w:rsidRDefault="00005A3C" w:rsidP="00005A3C">
      <w:pPr>
        <w:pStyle w:val="a4"/>
        <w:tabs>
          <w:tab w:val="left" w:pos="142"/>
        </w:tabs>
        <w:spacing w:after="0" w:line="240" w:lineRule="auto"/>
        <w:ind w:left="0" w:right="20"/>
        <w:jc w:val="both"/>
        <w:rPr>
          <w:rFonts w:ascii="Times New Roman" w:eastAsia="Arial" w:hAnsi="Times New Roman" w:cs="Times New Roman"/>
          <w:color w:val="231F20"/>
          <w:sz w:val="21"/>
        </w:rPr>
      </w:pPr>
      <w:r w:rsidRPr="00723ACC">
        <w:rPr>
          <w:rFonts w:ascii="Times New Roman" w:eastAsia="Arial" w:hAnsi="Times New Roman" w:cs="Times New Roman"/>
          <w:color w:val="231F20"/>
          <w:sz w:val="21"/>
        </w:rPr>
        <w:t>Программа составлена на основе следующих нормативных актов:</w:t>
      </w:r>
    </w:p>
    <w:p w:rsidR="00005A3C" w:rsidRPr="00723ACC" w:rsidRDefault="00005A3C" w:rsidP="00005A3C">
      <w:pPr>
        <w:pStyle w:val="a4"/>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 xml:space="preserve">Закон «Об образовании в Российской Федерации» (№ 273-ФЗ от 29.12.2012г., ст. 12,13), </w:t>
      </w:r>
    </w:p>
    <w:p w:rsidR="00005A3C" w:rsidRPr="00723ACC" w:rsidRDefault="00005A3C" w:rsidP="00005A3C">
      <w:pPr>
        <w:pStyle w:val="a4"/>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 xml:space="preserve">Приказ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 </w:t>
      </w:r>
    </w:p>
    <w:p w:rsidR="00005A3C" w:rsidRPr="00723ACC" w:rsidRDefault="00005A3C" w:rsidP="00005A3C">
      <w:pPr>
        <w:pStyle w:val="a4"/>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005A3C" w:rsidRPr="00CD4908" w:rsidRDefault="00005A3C" w:rsidP="00005A3C">
      <w:pPr>
        <w:pStyle w:val="a4"/>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 xml:space="preserve">Приказ </w:t>
      </w:r>
      <w:proofErr w:type="spellStart"/>
      <w:r w:rsidRPr="00723ACC">
        <w:rPr>
          <w:rFonts w:ascii="Times New Roman" w:eastAsia="Arial" w:hAnsi="Times New Roman" w:cs="Times New Roman"/>
          <w:color w:val="231F20"/>
          <w:sz w:val="21"/>
        </w:rPr>
        <w:t>Минобрнауки</w:t>
      </w:r>
      <w:proofErr w:type="spellEnd"/>
      <w:r w:rsidRPr="00723ACC">
        <w:rPr>
          <w:rFonts w:ascii="Times New Roman" w:eastAsia="Arial" w:hAnsi="Times New Roman" w:cs="Times New Roman"/>
          <w:color w:val="231F20"/>
          <w:sz w:val="21"/>
        </w:rPr>
        <w:t xml:space="preserve"> России от 31.12.2015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w:t>
      </w:r>
    </w:p>
    <w:p w:rsidR="00005A3C" w:rsidRPr="00CD4908" w:rsidRDefault="00005A3C" w:rsidP="00005A3C">
      <w:pPr>
        <w:numPr>
          <w:ilvl w:val="0"/>
          <w:numId w:val="1"/>
        </w:numPr>
        <w:tabs>
          <w:tab w:val="left" w:pos="142"/>
        </w:tabs>
        <w:spacing w:after="0" w:line="0" w:lineRule="atLeast"/>
        <w:ind w:left="0" w:right="20" w:firstLine="0"/>
        <w:jc w:val="both"/>
        <w:rPr>
          <w:rFonts w:ascii="Times New Roman" w:eastAsia="Arial" w:hAnsi="Times New Roman" w:cs="Times New Roman"/>
          <w:color w:val="231F20"/>
          <w:sz w:val="20"/>
          <w:szCs w:val="20"/>
        </w:rPr>
      </w:pPr>
      <w:r w:rsidRPr="00C87AEA">
        <w:rPr>
          <w:rFonts w:ascii="Times New Roman" w:eastAsia="Arial" w:hAnsi="Times New Roman" w:cs="Times New Roman"/>
          <w:color w:val="231F20"/>
          <w:sz w:val="20"/>
          <w:szCs w:val="20"/>
        </w:rPr>
        <w:t>Приказ № 637 от 25 ноября 2019 г. «Об утверждении плана мероприятия по реализации Концепции преподавания учебного предмета «Обществознание» в образовательных организациях Российской Федерации, реализующих основные общеобразовательные программы на 2020 – 2024 годы, утвержденной на заседании Коллегии Министерства просвещения Российской Федерации 24 декабря 2018 года»</w:t>
      </w:r>
    </w:p>
    <w:p w:rsidR="00005A3C" w:rsidRPr="00723ACC" w:rsidRDefault="00005A3C" w:rsidP="00005A3C">
      <w:pPr>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Приказ Министерства просвещения Российской Федерации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005A3C" w:rsidRPr="00723ACC" w:rsidRDefault="00005A3C" w:rsidP="00005A3C">
      <w:pPr>
        <w:shd w:val="clear" w:color="auto" w:fill="FFFFFF"/>
        <w:tabs>
          <w:tab w:val="left" w:pos="142"/>
        </w:tabs>
        <w:spacing w:after="0" w:line="240" w:lineRule="auto"/>
        <w:rPr>
          <w:rFonts w:ascii="Times New Roman" w:eastAsia="Arial" w:hAnsi="Times New Roman" w:cs="Times New Roman"/>
          <w:color w:val="231F20"/>
          <w:sz w:val="21"/>
        </w:rPr>
      </w:pPr>
      <w:r w:rsidRPr="00723ACC">
        <w:rPr>
          <w:rFonts w:ascii="Times New Roman" w:eastAsia="Arial" w:hAnsi="Times New Roman" w:cs="Times New Roman"/>
          <w:color w:val="231F20"/>
          <w:sz w:val="21"/>
        </w:rPr>
        <w:t>(Зарегистрирован 14.09.2020 № 59808)</w:t>
      </w:r>
    </w:p>
    <w:p w:rsidR="00005A3C" w:rsidRPr="00723ACC" w:rsidRDefault="00005A3C" w:rsidP="00005A3C">
      <w:pPr>
        <w:pStyle w:val="a4"/>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 xml:space="preserve">а также в соответствии с Уставом образовательного учреждения ОУ, </w:t>
      </w:r>
    </w:p>
    <w:p w:rsidR="00005A3C" w:rsidRPr="00723ACC" w:rsidRDefault="00005A3C" w:rsidP="00005A3C">
      <w:pPr>
        <w:pStyle w:val="a4"/>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Образовательной программой СОО МБОУ «Кыринская средняя общеобразовательная школа», принятой решением педагогического совета Протокол № 14 от 31.09.2016 , приказ №82 от 1.09.2016г.</w:t>
      </w:r>
    </w:p>
    <w:p w:rsidR="00005A3C" w:rsidRPr="00723ACC" w:rsidRDefault="00005A3C" w:rsidP="00005A3C">
      <w:pPr>
        <w:pStyle w:val="a4"/>
        <w:numPr>
          <w:ilvl w:val="0"/>
          <w:numId w:val="2"/>
        </w:numPr>
        <w:tabs>
          <w:tab w:val="left" w:pos="142"/>
        </w:tabs>
        <w:spacing w:after="0" w:line="240" w:lineRule="auto"/>
        <w:ind w:left="0" w:firstLine="0"/>
        <w:rPr>
          <w:rFonts w:ascii="Times New Roman" w:eastAsia="Arial" w:hAnsi="Times New Roman" w:cs="Times New Roman"/>
          <w:color w:val="231F20"/>
          <w:sz w:val="21"/>
        </w:rPr>
      </w:pPr>
      <w:r w:rsidRPr="00723ACC">
        <w:rPr>
          <w:rFonts w:ascii="Times New Roman" w:eastAsia="Arial" w:hAnsi="Times New Roman" w:cs="Times New Roman"/>
          <w:color w:val="231F20"/>
          <w:sz w:val="21"/>
        </w:rPr>
        <w:t>Положения о Рабочей программе учителя, реализующего ФГОС СОО,  МБОУ «Кыринская СОШ»  Протокол № 14 от 31.09.2016 , приказ №82 от 1.09.2016г.</w:t>
      </w:r>
    </w:p>
    <w:p w:rsidR="00005A3C" w:rsidRDefault="00005A3C" w:rsidP="00005A3C"/>
    <w:p w:rsidR="00005A3C" w:rsidRDefault="00005A3C" w:rsidP="00005A3C">
      <w:pPr>
        <w:rPr>
          <w:rFonts w:ascii="Times New Roman" w:eastAsia="Arial" w:hAnsi="Times New Roman" w:cs="Times New Roman"/>
          <w:color w:val="231F20"/>
          <w:sz w:val="21"/>
        </w:rPr>
      </w:pPr>
      <w:r w:rsidRPr="00CD4908">
        <w:rPr>
          <w:rFonts w:ascii="Times New Roman" w:eastAsia="Arial" w:hAnsi="Times New Roman" w:cs="Times New Roman"/>
          <w:color w:val="231F20"/>
          <w:sz w:val="21"/>
        </w:rPr>
        <w:t>Предмет</w:t>
      </w:r>
      <w:r>
        <w:rPr>
          <w:rFonts w:ascii="Times New Roman" w:eastAsia="Arial" w:hAnsi="Times New Roman" w:cs="Times New Roman"/>
          <w:color w:val="231F20"/>
          <w:sz w:val="21"/>
        </w:rPr>
        <w:t xml:space="preserve"> ПРАВО</w:t>
      </w:r>
      <w:r w:rsidRPr="00CD4908">
        <w:rPr>
          <w:rFonts w:ascii="Times New Roman" w:eastAsia="Arial" w:hAnsi="Times New Roman" w:cs="Times New Roman"/>
          <w:color w:val="231F20"/>
          <w:sz w:val="21"/>
        </w:rPr>
        <w:t xml:space="preserve"> входит в предметную область «Общественные науки»</w:t>
      </w:r>
    </w:p>
    <w:p w:rsidR="00005A3C" w:rsidRPr="00E348E7" w:rsidRDefault="00005A3C" w:rsidP="00005A3C">
      <w:pPr>
        <w:rPr>
          <w:rFonts w:ascii="Times New Roman" w:eastAsia="Arial" w:hAnsi="Times New Roman" w:cs="Times New Roman"/>
          <w:color w:val="231F20"/>
          <w:sz w:val="21"/>
        </w:rPr>
      </w:pPr>
      <w:r w:rsidRPr="00E348E7">
        <w:rPr>
          <w:rFonts w:ascii="Times New Roman" w:eastAsia="Arial" w:hAnsi="Times New Roman" w:cs="Times New Roman"/>
          <w:b/>
          <w:color w:val="231F20"/>
          <w:sz w:val="21"/>
        </w:rPr>
        <w:t>Цель</w:t>
      </w:r>
      <w:r w:rsidRPr="00E348E7">
        <w:rPr>
          <w:rFonts w:ascii="Times New Roman" w:eastAsia="Arial" w:hAnsi="Times New Roman" w:cs="Times New Roman"/>
          <w:color w:val="231F20"/>
          <w:sz w:val="21"/>
        </w:rPr>
        <w:t xml:space="preserve">: </w:t>
      </w:r>
      <w:r w:rsidRPr="00E348E7">
        <w:rPr>
          <w:rFonts w:ascii="Times New Roman" w:eastAsia="Arial" w:hAnsi="Times New Roman" w:cs="Times New Roman"/>
          <w:color w:val="231F20"/>
          <w:sz w:val="21"/>
        </w:rPr>
        <w:t xml:space="preserve">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толерантности, приверженности ценностям и установкам, закрепленным в Конституции РФ, гражданской активной позиции в общественной жизни при решении задач в области социальных отношений.</w:t>
      </w:r>
    </w:p>
    <w:p w:rsidR="00005A3C" w:rsidRPr="00E348E7" w:rsidRDefault="00005A3C" w:rsidP="00005A3C">
      <w:pPr>
        <w:rPr>
          <w:rFonts w:ascii="Times New Roman" w:eastAsia="Arial" w:hAnsi="Times New Roman" w:cs="Times New Roman"/>
          <w:color w:val="231F20"/>
          <w:sz w:val="21"/>
        </w:rPr>
      </w:pPr>
      <w:r w:rsidRPr="00E348E7">
        <w:rPr>
          <w:rFonts w:ascii="Times New Roman" w:eastAsia="Arial" w:hAnsi="Times New Roman" w:cs="Times New Roman"/>
          <w:color w:val="231F20"/>
          <w:sz w:val="21"/>
        </w:rPr>
        <w:t xml:space="preserve">Основой учебного предмета «Право» на уровне среднего общего образования являются научные знания о государстве и праве. </w:t>
      </w:r>
      <w:proofErr w:type="gramStart"/>
      <w:r w:rsidRPr="00E348E7">
        <w:rPr>
          <w:rFonts w:ascii="Times New Roman" w:eastAsia="Arial" w:hAnsi="Times New Roman" w:cs="Times New Roman"/>
          <w:color w:val="231F20"/>
          <w:sz w:val="21"/>
        </w:rPr>
        <w:t>Учебный предмет «Право» на уровне среднего общего образования многогранно освещает проблемы прав человека, порядок функционирования органов государственной власти, акцентируя внимание на современных реалиях жизни, что способствует формированию у обучающихся правосознания и правовой культуры.</w:t>
      </w:r>
      <w:proofErr w:type="gramEnd"/>
    </w:p>
    <w:p w:rsidR="00005A3C" w:rsidRPr="00E348E7" w:rsidRDefault="00E348E7" w:rsidP="00005A3C">
      <w:pPr>
        <w:rPr>
          <w:rFonts w:ascii="Times New Roman" w:eastAsia="Arial" w:hAnsi="Times New Roman" w:cs="Times New Roman"/>
          <w:color w:val="231F20"/>
          <w:sz w:val="21"/>
        </w:rPr>
      </w:pPr>
      <w:r w:rsidRPr="00E348E7">
        <w:rPr>
          <w:rFonts w:ascii="Times New Roman" w:eastAsia="Arial" w:hAnsi="Times New Roman" w:cs="Times New Roman"/>
          <w:color w:val="231F20"/>
          <w:sz w:val="21"/>
        </w:rPr>
        <w:t>Время реализации – 2 года</w:t>
      </w:r>
    </w:p>
    <w:p w:rsidR="00E348E7" w:rsidRPr="00E348E7" w:rsidRDefault="00E348E7" w:rsidP="00E348E7">
      <w:pPr>
        <w:rPr>
          <w:rFonts w:eastAsia="Times New Roman"/>
          <w:szCs w:val="28"/>
        </w:rPr>
      </w:pPr>
      <w:r w:rsidRPr="00E348E7">
        <w:rPr>
          <w:rFonts w:eastAsia="Times New Roman"/>
          <w:szCs w:val="28"/>
        </w:rPr>
        <w:t>ПЛАНИРУЕМЫЕ РЕЗУЛЬТАТЫ</w:t>
      </w:r>
    </w:p>
    <w:p w:rsidR="00E348E7" w:rsidRDefault="00E348E7" w:rsidP="00E348E7">
      <w:pPr>
        <w:rPr>
          <w:rFonts w:eastAsia="Times New Roman"/>
          <w:b/>
          <w:szCs w:val="28"/>
        </w:rPr>
      </w:pPr>
      <w:r>
        <w:rPr>
          <w:rFonts w:eastAsia="Times New Roman"/>
          <w:b/>
          <w:szCs w:val="28"/>
        </w:rPr>
        <w:t>В результате изучения учебного предмета «</w:t>
      </w:r>
      <w:r w:rsidR="00C848EA">
        <w:rPr>
          <w:rFonts w:eastAsia="Times New Roman"/>
          <w:b/>
          <w:szCs w:val="28"/>
        </w:rPr>
        <w:t>Право</w:t>
      </w:r>
      <w:bookmarkStart w:id="0" w:name="_GoBack"/>
      <w:bookmarkEnd w:id="0"/>
      <w:r>
        <w:rPr>
          <w:rFonts w:eastAsia="Times New Roman"/>
          <w:b/>
          <w:szCs w:val="28"/>
        </w:rPr>
        <w:t>» на уровне среднего общего образования:</w:t>
      </w:r>
    </w:p>
    <w:p w:rsidR="00E348E7" w:rsidRPr="000F784E" w:rsidRDefault="00E348E7" w:rsidP="00E348E7">
      <w:pPr>
        <w:pStyle w:val="3"/>
        <w:spacing w:line="240" w:lineRule="auto"/>
        <w:rPr>
          <w:rFonts w:eastAsia="Calibri"/>
          <w:sz w:val="20"/>
          <w:szCs w:val="20"/>
        </w:rPr>
      </w:pPr>
      <w:r w:rsidRPr="000F784E">
        <w:rPr>
          <w:rFonts w:eastAsia="Calibri"/>
          <w:sz w:val="20"/>
          <w:szCs w:val="20"/>
        </w:rPr>
        <w:t xml:space="preserve">Планируемые личностные результаты </w:t>
      </w:r>
    </w:p>
    <w:p w:rsidR="00E348E7" w:rsidRPr="000F784E" w:rsidRDefault="00E348E7" w:rsidP="00E348E7">
      <w:pPr>
        <w:pStyle w:val="a"/>
        <w:spacing w:line="240" w:lineRule="auto"/>
        <w:rPr>
          <w:sz w:val="20"/>
          <w:szCs w:val="20"/>
        </w:rPr>
      </w:pPr>
      <w:r w:rsidRPr="000F784E">
        <w:rPr>
          <w:sz w:val="20"/>
          <w:szCs w:val="20"/>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E348E7" w:rsidRPr="000F784E" w:rsidRDefault="00E348E7" w:rsidP="00E348E7">
      <w:pPr>
        <w:pStyle w:val="a"/>
        <w:spacing w:line="240" w:lineRule="auto"/>
        <w:rPr>
          <w:sz w:val="20"/>
          <w:szCs w:val="20"/>
        </w:rPr>
      </w:pPr>
      <w:r w:rsidRPr="000F784E">
        <w:rPr>
          <w:sz w:val="20"/>
          <w:szCs w:val="20"/>
        </w:rPr>
        <w:lastRenderedPageBreak/>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E348E7" w:rsidRPr="000F784E" w:rsidRDefault="00E348E7" w:rsidP="00E348E7">
      <w:pPr>
        <w:pStyle w:val="a"/>
        <w:spacing w:line="240" w:lineRule="auto"/>
        <w:rPr>
          <w:sz w:val="20"/>
          <w:szCs w:val="20"/>
          <w:lang w:eastAsia="ru-RU"/>
        </w:rPr>
      </w:pPr>
      <w:r w:rsidRPr="000F784E">
        <w:rPr>
          <w:sz w:val="20"/>
          <w:szCs w:val="20"/>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E348E7" w:rsidRPr="000F784E" w:rsidRDefault="00E348E7" w:rsidP="00E348E7">
      <w:pPr>
        <w:pStyle w:val="a"/>
        <w:spacing w:line="240" w:lineRule="auto"/>
        <w:rPr>
          <w:sz w:val="20"/>
          <w:szCs w:val="20"/>
        </w:rPr>
      </w:pPr>
      <w:r w:rsidRPr="000F784E">
        <w:rPr>
          <w:sz w:val="20"/>
          <w:szCs w:val="20"/>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E348E7" w:rsidRPr="000F784E" w:rsidRDefault="00E348E7" w:rsidP="00E348E7">
      <w:pPr>
        <w:pStyle w:val="a"/>
        <w:spacing w:line="240" w:lineRule="auto"/>
        <w:rPr>
          <w:sz w:val="20"/>
          <w:szCs w:val="20"/>
        </w:rPr>
      </w:pPr>
      <w:r w:rsidRPr="000F784E">
        <w:rPr>
          <w:sz w:val="20"/>
          <w:szCs w:val="20"/>
        </w:rPr>
        <w:t>воспитание уважения к культуре, языкам, традициям и обычаям народов, проживающих в Российской Федерации.</w:t>
      </w:r>
    </w:p>
    <w:p w:rsidR="00E348E7" w:rsidRPr="000F784E" w:rsidRDefault="00E348E7" w:rsidP="00E348E7">
      <w:pPr>
        <w:pStyle w:val="a"/>
        <w:spacing w:line="240" w:lineRule="auto"/>
        <w:rPr>
          <w:sz w:val="20"/>
          <w:szCs w:val="20"/>
          <w:lang w:eastAsia="ru-RU"/>
        </w:rPr>
      </w:pPr>
      <w:proofErr w:type="gramStart"/>
      <w:r w:rsidRPr="000F784E">
        <w:rPr>
          <w:sz w:val="20"/>
          <w:szCs w:val="20"/>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E348E7" w:rsidRPr="000F784E" w:rsidRDefault="00E348E7" w:rsidP="00E348E7">
      <w:pPr>
        <w:pStyle w:val="a"/>
        <w:spacing w:line="240" w:lineRule="auto"/>
        <w:rPr>
          <w:sz w:val="20"/>
          <w:szCs w:val="20"/>
        </w:rPr>
      </w:pPr>
      <w:proofErr w:type="gramStart"/>
      <w:r w:rsidRPr="000F784E">
        <w:rPr>
          <w:sz w:val="20"/>
          <w:szCs w:val="20"/>
        </w:rPr>
        <w:t xml:space="preserve">признание </w:t>
      </w:r>
      <w:proofErr w:type="spellStart"/>
      <w:r w:rsidRPr="000F784E">
        <w:rPr>
          <w:sz w:val="20"/>
          <w:szCs w:val="20"/>
        </w:rPr>
        <w:t>неотчуждаемости</w:t>
      </w:r>
      <w:proofErr w:type="spellEnd"/>
      <w:r w:rsidRPr="000F784E">
        <w:rPr>
          <w:sz w:val="20"/>
          <w:szCs w:val="20"/>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E348E7" w:rsidRPr="000F784E" w:rsidRDefault="00E348E7" w:rsidP="00E348E7">
      <w:pPr>
        <w:pStyle w:val="a"/>
        <w:spacing w:line="240" w:lineRule="auto"/>
        <w:rPr>
          <w:sz w:val="20"/>
          <w:szCs w:val="20"/>
        </w:rPr>
      </w:pPr>
      <w:r w:rsidRPr="000F784E">
        <w:rPr>
          <w:sz w:val="20"/>
          <w:szCs w:val="20"/>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E348E7" w:rsidRPr="000F784E" w:rsidRDefault="00E348E7" w:rsidP="00E348E7">
      <w:pPr>
        <w:pStyle w:val="a"/>
        <w:spacing w:line="240" w:lineRule="auto"/>
        <w:rPr>
          <w:sz w:val="20"/>
          <w:szCs w:val="20"/>
        </w:rPr>
      </w:pPr>
      <w:r w:rsidRPr="000F784E">
        <w:rPr>
          <w:sz w:val="20"/>
          <w:szCs w:val="20"/>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E348E7" w:rsidRPr="000F784E" w:rsidRDefault="00E348E7" w:rsidP="00E348E7">
      <w:pPr>
        <w:pStyle w:val="a"/>
        <w:spacing w:line="240" w:lineRule="auto"/>
        <w:rPr>
          <w:sz w:val="20"/>
          <w:szCs w:val="20"/>
          <w:lang w:eastAsia="ru-RU"/>
        </w:rPr>
      </w:pPr>
      <w:r w:rsidRPr="000F784E">
        <w:rPr>
          <w:sz w:val="20"/>
          <w:szCs w:val="20"/>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E348E7" w:rsidRPr="000F784E" w:rsidRDefault="00E348E7" w:rsidP="00E348E7">
      <w:pPr>
        <w:pStyle w:val="a"/>
        <w:spacing w:line="240" w:lineRule="auto"/>
        <w:rPr>
          <w:sz w:val="20"/>
          <w:szCs w:val="20"/>
        </w:rPr>
      </w:pPr>
      <w:r w:rsidRPr="000F784E">
        <w:rPr>
          <w:sz w:val="20"/>
          <w:szCs w:val="20"/>
        </w:rPr>
        <w:t>принятие гуманистических ценностей, осознанное, уважительное и доброжелательное отношение к другому человеку, его мнению, мировоззрению;</w:t>
      </w:r>
    </w:p>
    <w:p w:rsidR="00E348E7" w:rsidRPr="000F784E" w:rsidRDefault="00E348E7" w:rsidP="00E348E7">
      <w:pPr>
        <w:pStyle w:val="a"/>
        <w:spacing w:line="240" w:lineRule="auto"/>
        <w:rPr>
          <w:sz w:val="20"/>
          <w:szCs w:val="20"/>
        </w:rPr>
      </w:pPr>
      <w:r w:rsidRPr="000F784E">
        <w:rPr>
          <w:sz w:val="20"/>
          <w:szCs w:val="20"/>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E348E7" w:rsidRPr="000F784E" w:rsidRDefault="00E348E7" w:rsidP="00E348E7">
      <w:pPr>
        <w:pStyle w:val="a"/>
        <w:spacing w:line="240" w:lineRule="auto"/>
        <w:rPr>
          <w:sz w:val="20"/>
          <w:szCs w:val="20"/>
          <w:lang w:eastAsia="ru-RU"/>
        </w:rPr>
      </w:pPr>
      <w:r w:rsidRPr="000F784E">
        <w:rPr>
          <w:sz w:val="20"/>
          <w:szCs w:val="20"/>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E348E7" w:rsidRPr="000F784E" w:rsidRDefault="00E348E7" w:rsidP="00E348E7">
      <w:pPr>
        <w:pStyle w:val="a"/>
        <w:spacing w:line="240" w:lineRule="auto"/>
        <w:rPr>
          <w:sz w:val="20"/>
          <w:szCs w:val="20"/>
        </w:rPr>
      </w:pPr>
      <w:r w:rsidRPr="000F784E">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E348E7" w:rsidRPr="000F784E" w:rsidRDefault="00E348E7" w:rsidP="00E348E7">
      <w:pPr>
        <w:pStyle w:val="a"/>
        <w:spacing w:line="240" w:lineRule="auto"/>
        <w:rPr>
          <w:sz w:val="20"/>
          <w:szCs w:val="20"/>
        </w:rPr>
      </w:pPr>
      <w:r w:rsidRPr="000F784E">
        <w:rPr>
          <w:sz w:val="20"/>
          <w:szCs w:val="20"/>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E348E7" w:rsidRPr="000F784E" w:rsidRDefault="00E348E7" w:rsidP="00E348E7">
      <w:pPr>
        <w:pStyle w:val="a"/>
        <w:spacing w:line="240" w:lineRule="auto"/>
        <w:rPr>
          <w:sz w:val="20"/>
          <w:szCs w:val="20"/>
        </w:rPr>
      </w:pPr>
      <w:proofErr w:type="gramStart"/>
      <w:r w:rsidRPr="000F784E">
        <w:rPr>
          <w:sz w:val="20"/>
          <w:szCs w:val="20"/>
        </w:rPr>
        <w:t>эстетическое</w:t>
      </w:r>
      <w:proofErr w:type="gramEnd"/>
      <w:r w:rsidRPr="000F784E">
        <w:rPr>
          <w:sz w:val="20"/>
          <w:szCs w:val="20"/>
        </w:rPr>
        <w:t xml:space="preserve"> отношения к миру, готовность к эстетическому обустройству собственного быта. </w:t>
      </w:r>
    </w:p>
    <w:p w:rsidR="00E348E7" w:rsidRPr="000F784E" w:rsidRDefault="00E348E7" w:rsidP="00E348E7">
      <w:pPr>
        <w:pStyle w:val="a"/>
        <w:spacing w:line="240" w:lineRule="auto"/>
        <w:rPr>
          <w:sz w:val="20"/>
          <w:szCs w:val="20"/>
          <w:lang w:eastAsia="ru-RU"/>
        </w:rPr>
      </w:pPr>
      <w:r w:rsidRPr="000F784E">
        <w:rPr>
          <w:sz w:val="20"/>
          <w:szCs w:val="20"/>
        </w:rPr>
        <w:t xml:space="preserve">уважение ко всем формам собственности, готовность к защите своей собственности, </w:t>
      </w:r>
    </w:p>
    <w:p w:rsidR="00E348E7" w:rsidRPr="000F784E" w:rsidRDefault="00E348E7" w:rsidP="00E348E7">
      <w:pPr>
        <w:pStyle w:val="a"/>
        <w:spacing w:line="240" w:lineRule="auto"/>
        <w:rPr>
          <w:sz w:val="20"/>
          <w:szCs w:val="20"/>
        </w:rPr>
      </w:pPr>
      <w:r w:rsidRPr="000F784E">
        <w:rPr>
          <w:sz w:val="20"/>
          <w:szCs w:val="20"/>
        </w:rPr>
        <w:t>осознанный выбор будущей профессии как путь и способ реализации собственных жизненных планов;</w:t>
      </w:r>
    </w:p>
    <w:p w:rsidR="00E348E7" w:rsidRPr="000F784E" w:rsidRDefault="00E348E7" w:rsidP="00E348E7">
      <w:pPr>
        <w:pStyle w:val="3"/>
        <w:spacing w:line="240" w:lineRule="auto"/>
        <w:rPr>
          <w:rFonts w:eastAsia="Calibri"/>
          <w:sz w:val="20"/>
          <w:szCs w:val="20"/>
        </w:rPr>
      </w:pPr>
      <w:bookmarkStart w:id="1" w:name="_Toc453968146"/>
      <w:bookmarkStart w:id="2" w:name="_Toc435412673"/>
      <w:bookmarkStart w:id="3" w:name="_Toc434850649"/>
      <w:r w:rsidRPr="000F784E">
        <w:rPr>
          <w:rFonts w:eastAsia="Calibri"/>
          <w:sz w:val="20"/>
          <w:szCs w:val="20"/>
        </w:rPr>
        <w:t xml:space="preserve">Планируемые </w:t>
      </w:r>
      <w:proofErr w:type="spellStart"/>
      <w:r w:rsidRPr="000F784E">
        <w:rPr>
          <w:rFonts w:eastAsia="Calibri"/>
          <w:sz w:val="20"/>
          <w:szCs w:val="20"/>
        </w:rPr>
        <w:t>метапредметные</w:t>
      </w:r>
      <w:proofErr w:type="spellEnd"/>
      <w:r w:rsidRPr="000F784E">
        <w:rPr>
          <w:rFonts w:eastAsia="Calibri"/>
          <w:sz w:val="20"/>
          <w:szCs w:val="20"/>
        </w:rPr>
        <w:t xml:space="preserve"> результаты </w:t>
      </w:r>
      <w:bookmarkEnd w:id="1"/>
      <w:bookmarkEnd w:id="2"/>
      <w:bookmarkEnd w:id="3"/>
    </w:p>
    <w:p w:rsidR="00E348E7" w:rsidRPr="000F784E" w:rsidRDefault="00E348E7" w:rsidP="00E348E7">
      <w:pPr>
        <w:numPr>
          <w:ilvl w:val="0"/>
          <w:numId w:val="4"/>
        </w:numPr>
        <w:suppressAutoHyphens/>
        <w:spacing w:after="0" w:line="240" w:lineRule="auto"/>
        <w:jc w:val="both"/>
        <w:rPr>
          <w:b/>
          <w:sz w:val="20"/>
          <w:szCs w:val="20"/>
          <w:lang w:eastAsia="ru-RU"/>
        </w:rPr>
      </w:pPr>
      <w:r w:rsidRPr="000F784E">
        <w:rPr>
          <w:b/>
          <w:sz w:val="20"/>
          <w:szCs w:val="20"/>
          <w:lang w:eastAsia="ru-RU"/>
        </w:rPr>
        <w:t>Регулятивные универсальные учебные действия</w:t>
      </w:r>
    </w:p>
    <w:p w:rsidR="00E348E7" w:rsidRPr="000F784E" w:rsidRDefault="00E348E7" w:rsidP="00E348E7">
      <w:pPr>
        <w:spacing w:after="0" w:line="240" w:lineRule="auto"/>
        <w:rPr>
          <w:b/>
          <w:sz w:val="20"/>
          <w:szCs w:val="20"/>
          <w:lang w:eastAsia="ru-RU"/>
        </w:rPr>
      </w:pPr>
      <w:r w:rsidRPr="000F784E">
        <w:rPr>
          <w:b/>
          <w:sz w:val="20"/>
          <w:szCs w:val="20"/>
          <w:lang w:eastAsia="ru-RU"/>
        </w:rPr>
        <w:t>Выпускник научится:</w:t>
      </w:r>
    </w:p>
    <w:p w:rsidR="00E348E7" w:rsidRPr="000F784E" w:rsidRDefault="00E348E7" w:rsidP="00E348E7">
      <w:pPr>
        <w:pStyle w:val="a"/>
        <w:spacing w:line="240" w:lineRule="auto"/>
        <w:rPr>
          <w:sz w:val="20"/>
          <w:szCs w:val="20"/>
          <w:lang w:eastAsia="ru-RU"/>
        </w:rPr>
      </w:pPr>
      <w:r w:rsidRPr="000F784E">
        <w:rPr>
          <w:sz w:val="20"/>
          <w:szCs w:val="20"/>
        </w:rPr>
        <w:t>самостоятельно определять цели, задавать параметры и критерии, по которым можно определить, что цель достигнута;</w:t>
      </w:r>
    </w:p>
    <w:p w:rsidR="00E348E7" w:rsidRPr="000F784E" w:rsidRDefault="00E348E7" w:rsidP="00E348E7">
      <w:pPr>
        <w:pStyle w:val="a"/>
        <w:spacing w:line="240" w:lineRule="auto"/>
        <w:rPr>
          <w:sz w:val="20"/>
          <w:szCs w:val="20"/>
        </w:rPr>
      </w:pPr>
      <w:r w:rsidRPr="000F784E">
        <w:rPr>
          <w:sz w:val="20"/>
          <w:szCs w:val="20"/>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E348E7" w:rsidRPr="000F784E" w:rsidRDefault="00E348E7" w:rsidP="00E348E7">
      <w:pPr>
        <w:pStyle w:val="a"/>
        <w:spacing w:line="240" w:lineRule="auto"/>
        <w:rPr>
          <w:sz w:val="20"/>
          <w:szCs w:val="20"/>
        </w:rPr>
      </w:pPr>
      <w:r w:rsidRPr="000F784E">
        <w:rPr>
          <w:sz w:val="20"/>
          <w:szCs w:val="20"/>
        </w:rPr>
        <w:t>ставить и формулировать собственные задачи в образовательной деятельности и жизненных ситуациях;</w:t>
      </w:r>
    </w:p>
    <w:p w:rsidR="00E348E7" w:rsidRPr="000F784E" w:rsidRDefault="00E348E7" w:rsidP="00E348E7">
      <w:pPr>
        <w:pStyle w:val="a"/>
        <w:spacing w:line="240" w:lineRule="auto"/>
        <w:rPr>
          <w:sz w:val="20"/>
          <w:szCs w:val="20"/>
        </w:rPr>
      </w:pPr>
      <w:r w:rsidRPr="000F784E">
        <w:rPr>
          <w:sz w:val="20"/>
          <w:szCs w:val="20"/>
        </w:rPr>
        <w:t>оценивать ресурсы, в том числе время и другие нематериальные ресурсы, необходимые для достижения поставленной цели;</w:t>
      </w:r>
    </w:p>
    <w:p w:rsidR="00E348E7" w:rsidRPr="000F784E" w:rsidRDefault="00E348E7" w:rsidP="00E348E7">
      <w:pPr>
        <w:pStyle w:val="a"/>
        <w:spacing w:line="240" w:lineRule="auto"/>
        <w:rPr>
          <w:sz w:val="20"/>
          <w:szCs w:val="20"/>
        </w:rPr>
      </w:pPr>
      <w:r w:rsidRPr="000F784E">
        <w:rPr>
          <w:sz w:val="20"/>
          <w:szCs w:val="20"/>
        </w:rPr>
        <w:t xml:space="preserve">выбирать путь достижения цели, планировать решение поставленных задач, оптимизируя материальные и нематериальные затраты; </w:t>
      </w:r>
    </w:p>
    <w:p w:rsidR="00E348E7" w:rsidRPr="000F784E" w:rsidRDefault="00E348E7" w:rsidP="00E348E7">
      <w:pPr>
        <w:pStyle w:val="a"/>
        <w:spacing w:line="240" w:lineRule="auto"/>
        <w:rPr>
          <w:sz w:val="20"/>
          <w:szCs w:val="20"/>
        </w:rPr>
      </w:pPr>
      <w:r w:rsidRPr="000F784E">
        <w:rPr>
          <w:sz w:val="20"/>
          <w:szCs w:val="20"/>
        </w:rPr>
        <w:t>организовывать эффективный поиск ресурсов, необходимых для достижения поставленной цели;</w:t>
      </w:r>
    </w:p>
    <w:p w:rsidR="00E348E7" w:rsidRPr="000F784E" w:rsidRDefault="00E348E7" w:rsidP="00E348E7">
      <w:pPr>
        <w:pStyle w:val="a"/>
        <w:spacing w:line="240" w:lineRule="auto"/>
        <w:rPr>
          <w:sz w:val="20"/>
          <w:szCs w:val="20"/>
        </w:rPr>
      </w:pPr>
      <w:r w:rsidRPr="000F784E">
        <w:rPr>
          <w:sz w:val="20"/>
          <w:szCs w:val="20"/>
        </w:rPr>
        <w:lastRenderedPageBreak/>
        <w:t>сопоставлять полученный результат деятельности с поставленной заранее целью.</w:t>
      </w:r>
    </w:p>
    <w:p w:rsidR="00E348E7" w:rsidRPr="000F784E" w:rsidRDefault="00E348E7" w:rsidP="00E348E7">
      <w:pPr>
        <w:spacing w:after="0" w:line="240" w:lineRule="auto"/>
        <w:rPr>
          <w:b/>
          <w:sz w:val="20"/>
          <w:szCs w:val="20"/>
          <w:lang w:eastAsia="ru-RU"/>
        </w:rPr>
      </w:pPr>
      <w:r w:rsidRPr="000F784E">
        <w:rPr>
          <w:b/>
          <w:sz w:val="20"/>
          <w:szCs w:val="20"/>
          <w:lang w:eastAsia="ru-RU"/>
        </w:rPr>
        <w:t>2. Познавательные универсальные учебные действия</w:t>
      </w:r>
    </w:p>
    <w:p w:rsidR="00E348E7" w:rsidRPr="000F784E" w:rsidRDefault="00E348E7" w:rsidP="00E348E7">
      <w:pPr>
        <w:spacing w:after="0" w:line="240" w:lineRule="auto"/>
        <w:rPr>
          <w:b/>
          <w:sz w:val="20"/>
          <w:szCs w:val="20"/>
          <w:lang w:eastAsia="ru-RU"/>
        </w:rPr>
      </w:pPr>
      <w:r w:rsidRPr="000F784E">
        <w:rPr>
          <w:b/>
          <w:sz w:val="20"/>
          <w:szCs w:val="20"/>
          <w:lang w:eastAsia="ru-RU"/>
        </w:rPr>
        <w:t xml:space="preserve">Выпускник научится: </w:t>
      </w:r>
    </w:p>
    <w:p w:rsidR="00E348E7" w:rsidRPr="000F784E" w:rsidRDefault="00E348E7" w:rsidP="00E348E7">
      <w:pPr>
        <w:pStyle w:val="a"/>
        <w:spacing w:line="240" w:lineRule="auto"/>
        <w:rPr>
          <w:sz w:val="20"/>
          <w:szCs w:val="20"/>
          <w:lang w:eastAsia="ru-RU"/>
        </w:rPr>
      </w:pPr>
      <w:r w:rsidRPr="000F784E">
        <w:rPr>
          <w:sz w:val="20"/>
          <w:szCs w:val="20"/>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E348E7" w:rsidRPr="000F784E" w:rsidRDefault="00E348E7" w:rsidP="00E348E7">
      <w:pPr>
        <w:pStyle w:val="a"/>
        <w:spacing w:line="240" w:lineRule="auto"/>
        <w:rPr>
          <w:sz w:val="20"/>
          <w:szCs w:val="20"/>
        </w:rPr>
      </w:pPr>
      <w:r w:rsidRPr="000F784E">
        <w:rPr>
          <w:sz w:val="20"/>
          <w:szCs w:val="20"/>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E348E7" w:rsidRPr="000F784E" w:rsidRDefault="00E348E7" w:rsidP="00E348E7">
      <w:pPr>
        <w:pStyle w:val="a"/>
        <w:spacing w:line="240" w:lineRule="auto"/>
        <w:rPr>
          <w:sz w:val="20"/>
          <w:szCs w:val="20"/>
        </w:rPr>
      </w:pPr>
      <w:r w:rsidRPr="000F784E">
        <w:rPr>
          <w:sz w:val="20"/>
          <w:szCs w:val="20"/>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E348E7" w:rsidRPr="000F784E" w:rsidRDefault="00E348E7" w:rsidP="00E348E7">
      <w:pPr>
        <w:pStyle w:val="a"/>
        <w:spacing w:line="240" w:lineRule="auto"/>
        <w:rPr>
          <w:sz w:val="20"/>
          <w:szCs w:val="20"/>
        </w:rPr>
      </w:pPr>
      <w:r w:rsidRPr="000F784E">
        <w:rPr>
          <w:sz w:val="20"/>
          <w:szCs w:val="20"/>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E348E7" w:rsidRPr="000F784E" w:rsidRDefault="00E348E7" w:rsidP="00E348E7">
      <w:pPr>
        <w:pStyle w:val="a"/>
        <w:spacing w:line="240" w:lineRule="auto"/>
        <w:rPr>
          <w:sz w:val="20"/>
          <w:szCs w:val="20"/>
        </w:rPr>
      </w:pPr>
      <w:r w:rsidRPr="000F784E">
        <w:rPr>
          <w:sz w:val="20"/>
          <w:szCs w:val="20"/>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E348E7" w:rsidRPr="000F784E" w:rsidRDefault="00E348E7" w:rsidP="00E348E7">
      <w:pPr>
        <w:pStyle w:val="a"/>
        <w:spacing w:line="240" w:lineRule="auto"/>
        <w:rPr>
          <w:sz w:val="20"/>
          <w:szCs w:val="20"/>
        </w:rPr>
      </w:pPr>
      <w:r w:rsidRPr="000F784E">
        <w:rPr>
          <w:sz w:val="20"/>
          <w:szCs w:val="20"/>
        </w:rPr>
        <w:t>выстраивать индивидуальную образовательную траекторию, учитывая ограничения со стороны других участников и ресурсные ограничения;</w:t>
      </w:r>
    </w:p>
    <w:p w:rsidR="00E348E7" w:rsidRPr="000F784E" w:rsidRDefault="00E348E7" w:rsidP="00E348E7">
      <w:pPr>
        <w:pStyle w:val="a"/>
        <w:spacing w:line="240" w:lineRule="auto"/>
        <w:rPr>
          <w:sz w:val="20"/>
          <w:szCs w:val="20"/>
        </w:rPr>
      </w:pPr>
      <w:r w:rsidRPr="000F784E">
        <w:rPr>
          <w:sz w:val="20"/>
          <w:szCs w:val="20"/>
        </w:rPr>
        <w:t>менять и удерживать разные позиции в познавательной деятельности.</w:t>
      </w:r>
    </w:p>
    <w:p w:rsidR="00E348E7" w:rsidRPr="000F784E" w:rsidRDefault="00E348E7" w:rsidP="00E348E7">
      <w:pPr>
        <w:numPr>
          <w:ilvl w:val="0"/>
          <w:numId w:val="5"/>
        </w:numPr>
        <w:suppressAutoHyphens/>
        <w:spacing w:after="0" w:line="240" w:lineRule="auto"/>
        <w:ind w:left="993"/>
        <w:jc w:val="both"/>
        <w:rPr>
          <w:b/>
          <w:sz w:val="20"/>
          <w:szCs w:val="20"/>
          <w:lang w:eastAsia="ru-RU"/>
        </w:rPr>
      </w:pPr>
      <w:r w:rsidRPr="000F784E">
        <w:rPr>
          <w:b/>
          <w:sz w:val="20"/>
          <w:szCs w:val="20"/>
          <w:lang w:eastAsia="ru-RU"/>
        </w:rPr>
        <w:t>Коммуникативные универсальные учебные действия</w:t>
      </w:r>
    </w:p>
    <w:p w:rsidR="00E348E7" w:rsidRPr="000F784E" w:rsidRDefault="00E348E7" w:rsidP="00E348E7">
      <w:pPr>
        <w:spacing w:after="0" w:line="240" w:lineRule="auto"/>
        <w:rPr>
          <w:b/>
          <w:sz w:val="20"/>
          <w:szCs w:val="20"/>
          <w:lang w:eastAsia="ru-RU"/>
        </w:rPr>
      </w:pPr>
      <w:r w:rsidRPr="000F784E">
        <w:rPr>
          <w:b/>
          <w:sz w:val="20"/>
          <w:szCs w:val="20"/>
          <w:lang w:eastAsia="ru-RU"/>
        </w:rPr>
        <w:t>Выпускник научится:</w:t>
      </w:r>
    </w:p>
    <w:p w:rsidR="00E348E7" w:rsidRPr="000F784E" w:rsidRDefault="00E348E7" w:rsidP="00E348E7">
      <w:pPr>
        <w:pStyle w:val="a"/>
        <w:spacing w:line="240" w:lineRule="auto"/>
        <w:rPr>
          <w:sz w:val="20"/>
          <w:szCs w:val="20"/>
          <w:lang w:eastAsia="ru-RU"/>
        </w:rPr>
      </w:pPr>
      <w:r w:rsidRPr="000F784E">
        <w:rPr>
          <w:sz w:val="20"/>
          <w:szCs w:val="20"/>
        </w:rPr>
        <w:t xml:space="preserve">осуществлять деловую коммуникацию как со сверстниками, так и </w:t>
      </w:r>
      <w:proofErr w:type="gramStart"/>
      <w:r w:rsidRPr="000F784E">
        <w:rPr>
          <w:sz w:val="20"/>
          <w:szCs w:val="20"/>
        </w:rPr>
        <w:t>со</w:t>
      </w:r>
      <w:proofErr w:type="gramEnd"/>
      <w:r w:rsidRPr="000F784E">
        <w:rPr>
          <w:sz w:val="20"/>
          <w:szCs w:val="20"/>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E348E7" w:rsidRPr="000F784E" w:rsidRDefault="00E348E7" w:rsidP="00E348E7">
      <w:pPr>
        <w:pStyle w:val="a"/>
        <w:spacing w:line="240" w:lineRule="auto"/>
        <w:rPr>
          <w:sz w:val="20"/>
          <w:szCs w:val="20"/>
        </w:rPr>
      </w:pPr>
      <w:r w:rsidRPr="000F784E">
        <w:rPr>
          <w:sz w:val="20"/>
          <w:szCs w:val="20"/>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E348E7" w:rsidRPr="000F784E" w:rsidRDefault="00E348E7" w:rsidP="00E348E7">
      <w:pPr>
        <w:pStyle w:val="a"/>
        <w:spacing w:line="240" w:lineRule="auto"/>
        <w:rPr>
          <w:sz w:val="20"/>
          <w:szCs w:val="20"/>
        </w:rPr>
      </w:pPr>
      <w:r w:rsidRPr="000F784E">
        <w:rPr>
          <w:sz w:val="20"/>
          <w:szCs w:val="20"/>
        </w:rPr>
        <w:t>координировать и выполнять работу в условиях реального, виртуального и комбинированного взаимодействия;</w:t>
      </w:r>
    </w:p>
    <w:p w:rsidR="00E348E7" w:rsidRPr="000F784E" w:rsidRDefault="00E348E7" w:rsidP="00E348E7">
      <w:pPr>
        <w:pStyle w:val="a"/>
        <w:spacing w:line="240" w:lineRule="auto"/>
        <w:rPr>
          <w:sz w:val="20"/>
          <w:szCs w:val="20"/>
        </w:rPr>
      </w:pPr>
      <w:r w:rsidRPr="000F784E">
        <w:rPr>
          <w:sz w:val="20"/>
          <w:szCs w:val="20"/>
        </w:rPr>
        <w:t>развернуто, логично и точно излагать свою точку зрения с использованием адекватных (устных и письменных) языковых средств;</w:t>
      </w:r>
    </w:p>
    <w:p w:rsidR="00E348E7" w:rsidRPr="000F784E" w:rsidRDefault="00E348E7" w:rsidP="00E348E7">
      <w:pPr>
        <w:pStyle w:val="a"/>
        <w:spacing w:line="240" w:lineRule="auto"/>
        <w:rPr>
          <w:sz w:val="20"/>
          <w:szCs w:val="20"/>
        </w:rPr>
      </w:pPr>
      <w:r w:rsidRPr="000F784E">
        <w:rPr>
          <w:sz w:val="20"/>
          <w:szCs w:val="20"/>
        </w:rPr>
        <w:t xml:space="preserve">распознавать </w:t>
      </w:r>
      <w:proofErr w:type="spellStart"/>
      <w:r w:rsidRPr="000F784E">
        <w:rPr>
          <w:sz w:val="20"/>
          <w:szCs w:val="20"/>
        </w:rPr>
        <w:t>конфликтогенные</w:t>
      </w:r>
      <w:proofErr w:type="spellEnd"/>
      <w:r w:rsidRPr="000F784E">
        <w:rPr>
          <w:sz w:val="20"/>
          <w:szCs w:val="20"/>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E348E7" w:rsidRDefault="00E348E7" w:rsidP="00E348E7">
      <w:pPr>
        <w:spacing w:after="0" w:line="240" w:lineRule="auto"/>
        <w:rPr>
          <w:sz w:val="20"/>
          <w:szCs w:val="20"/>
        </w:rPr>
      </w:pPr>
    </w:p>
    <w:p w:rsidR="00E348E7" w:rsidRPr="000F784E" w:rsidRDefault="00E348E7" w:rsidP="00E348E7">
      <w:pPr>
        <w:spacing w:after="0" w:line="240" w:lineRule="auto"/>
        <w:rPr>
          <w:rFonts w:eastAsia="Times New Roman"/>
          <w:b/>
          <w:sz w:val="20"/>
          <w:szCs w:val="20"/>
        </w:rPr>
      </w:pPr>
      <w:r w:rsidRPr="000F784E">
        <w:rPr>
          <w:sz w:val="20"/>
          <w:szCs w:val="20"/>
        </w:rPr>
        <w:t>ПРЕДМЕТНЫЕ РЕЗУЛЬТАТЫ</w:t>
      </w:r>
    </w:p>
    <w:p w:rsidR="00E348E7" w:rsidRPr="00E348E7" w:rsidRDefault="00E348E7" w:rsidP="00E348E7">
      <w:pPr>
        <w:spacing w:after="0" w:line="240" w:lineRule="auto"/>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В результате изучения учебного предмета «Право» на уровне среднего общего образования:</w:t>
      </w:r>
    </w:p>
    <w:p w:rsidR="00E348E7" w:rsidRPr="00E348E7" w:rsidRDefault="00E348E7" w:rsidP="00E348E7">
      <w:pPr>
        <w:spacing w:after="0" w:line="240" w:lineRule="auto"/>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Выпускник научится:</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опознавать и классифицировать государства по их признакам, функциям и формам;</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выявлять элементы системы права и дифференцировать источники права;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нормативно-правовой акт как основу законодательства;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виды социальных и правовых норм, выявлять особенности правовых норм как вида социальных норм;</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субъекты и объекты правоотношений;</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дифференцировать правоспособность, дееспособность;</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 xml:space="preserve">оценивать возможные последствия правомерного и неправомерного поведения человека, делать соответствующие выводы; </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оценивать собственный возможный вклад в становление и развитие правопорядка и законности в Российской Федерации;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Конституцию Российской Федерации как основной закон государства, определяющий государственное устройство Российской Федерации;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осознанно содействовать соблюдению Конституции Российской Федерации, уважению прав и свобод другого человека, демократических ценностей и правопорядка;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формулировать особенности гражданства как устойчивой правовой связи между государством и человеком;</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устанавливать взаимосвязь между правами и обязанностями гражданина Российской Федерации;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называть элементы системы органов государственной власти в Российской Федерации; различать функции Президента, Правительства и Федерального Собрания Российской Федерации;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выявлять особенности судебной системы и системы правоохранительных органов в Российской Федерации;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описывать законодательный процесс как целостный государственный механизм;</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избирательный процесс в Российской Федерации;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объяснять на конкретном примере структуру и функции органов местного самоуправления в Российской Федерации;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и классифицировать права человека;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объяснять основные идеи международных документов, направленных на защиту прав человека;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lastRenderedPageBreak/>
        <w:t>характеризовать гражданское, семейное, трудовое, административное, уголовное, налоговое право как ведущие отрасли российского права;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субъектов гражданских правоотношений, различать организационно-правовые формы предпринимательской деятельности;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иллюстрировать примерами нормы законодательства о защите прав потребителя;</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иллюстрировать примерами особенности реализации права собственности, различать виды гражданско-правовых сделок и раскрывать особенности гражданско-правового договора;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иллюстрировать примерами привлечение к гражданско-правовой ответственности;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права и обязанности членов семьи;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объяснять порядок и условия регистрации и расторжения брака;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трудовые правоотношения и дифференцировать участников этих правоотношений;</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раскрывать содержание трудового договора;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разъяснять на примерах особенности положения несовершеннолетних в трудовых отношениях;</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иллюстрировать примерами способы разрешения трудовых споров и привлечение к дисциплинарной ответственности;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виды административных правонарушений и описывать порядок привлечения к административной ответственности;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дифференцировать виды административных наказаний;</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дифференцировать виды преступлений и наказания за них;</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выявлять специфику уголовной ответственности несовершеннолетних;</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права и обязанности налогоплательщика;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анализировать практические ситуации, связанные с гражданскими, семейными, трудовыми, уголовными и налоговыми правоотношениями; в предлагаемых модельных ситуациях определять признаки правонарушения;</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гражданское, арбитражное, уголовное судопроизводство, грамотно применять правовые нормы для разрешения конфликтов правовыми способами;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высказывать обоснованные суждения, основываясь на внутренней убежденности в необходимости соблюдения норм права;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виды юридических профессий.</w:t>
      </w:r>
    </w:p>
    <w:p w:rsidR="00E348E7" w:rsidRPr="00E348E7" w:rsidRDefault="00E348E7" w:rsidP="00E348E7">
      <w:pPr>
        <w:spacing w:after="0" w:line="240" w:lineRule="auto"/>
        <w:rPr>
          <w:rFonts w:ascii="Times New Roman" w:hAnsi="Times New Roman" w:cs="Times New Roman"/>
          <w:sz w:val="20"/>
          <w:szCs w:val="20"/>
          <w:u w:color="000000"/>
          <w:bdr w:val="none" w:sz="0" w:space="0" w:color="auto" w:frame="1"/>
        </w:rPr>
      </w:pPr>
    </w:p>
    <w:p w:rsidR="00E348E7" w:rsidRPr="00E348E7" w:rsidRDefault="00E348E7" w:rsidP="00E348E7">
      <w:pPr>
        <w:spacing w:after="0" w:line="240" w:lineRule="auto"/>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Выпускник на базовом уровне получит возможность научиться:</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предмет и метод правового регулирования;</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выявлять общественную опасность коррупции для гражданина, общества и государства;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права и обязанности, гарантируемые Конституцией Российской Федерации и в рамках других отраслей права;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выявлять особенности референдума;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основные принципы международного гуманитарного права;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характеризовать основные категории обязательственного права;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целостно описывать порядок заключения гражданско-правового договора;</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выявлять способы защиты гражданских прав;</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определять ответственность родителей по воспитанию своих детей;</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различать рабочее время и время отдыха, разрешать трудовые споры правовыми способами;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описывать порядок освобождения от уголовной ответственности;</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соотносить налоговые правонарушения и ответственность за их совершение;</w:t>
      </w:r>
    </w:p>
    <w:p w:rsidR="00E348E7" w:rsidRPr="00E348E7" w:rsidRDefault="00E348E7" w:rsidP="00E348E7">
      <w:pPr>
        <w:pStyle w:val="a"/>
        <w:numPr>
          <w:ilvl w:val="0"/>
          <w:numId w:val="6"/>
        </w:numPr>
        <w:spacing w:line="240" w:lineRule="auto"/>
        <w:ind w:left="0" w:firstLine="284"/>
        <w:rPr>
          <w:sz w:val="20"/>
          <w:szCs w:val="20"/>
        </w:rPr>
      </w:pPr>
      <w:r w:rsidRPr="00E348E7">
        <w:rPr>
          <w:sz w:val="20"/>
          <w:szCs w:val="20"/>
        </w:rPr>
        <w:t>применять правовые знания для аргументации собственной позиции в конкретных правовых ситуациях с использованием нормативных актов.</w:t>
      </w:r>
    </w:p>
    <w:p w:rsidR="00E348E7" w:rsidRPr="00E348E7" w:rsidRDefault="00E348E7" w:rsidP="00E348E7">
      <w:pPr>
        <w:spacing w:after="0" w:line="240" w:lineRule="auto"/>
        <w:rPr>
          <w:rFonts w:ascii="Times New Roman" w:hAnsi="Times New Roman" w:cs="Times New Roman"/>
          <w:sz w:val="20"/>
          <w:szCs w:val="20"/>
          <w:u w:color="000000"/>
          <w:bdr w:val="none" w:sz="0" w:space="0" w:color="auto" w:frame="1"/>
        </w:rPr>
      </w:pPr>
    </w:p>
    <w:p w:rsidR="00E348E7" w:rsidRDefault="00E348E7"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УМК</w:t>
      </w:r>
    </w:p>
    <w:p w:rsidR="00E348E7" w:rsidRDefault="00E348E7"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А.Ф. Никитин Т.И. Никитина ПРАВО 10-11 класс Учебник. Базовый и углубленный уровень</w:t>
      </w:r>
    </w:p>
    <w:p w:rsidR="00E348E7" w:rsidRDefault="00E348E7"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 xml:space="preserve">Е.К. </w:t>
      </w:r>
      <w:proofErr w:type="spellStart"/>
      <w:r>
        <w:rPr>
          <w:rFonts w:ascii="Times New Roman" w:hAnsi="Times New Roman" w:cs="Times New Roman"/>
          <w:sz w:val="20"/>
          <w:szCs w:val="20"/>
          <w:u w:color="000000"/>
          <w:bdr w:val="none" w:sz="0" w:space="0" w:color="auto" w:frame="1"/>
        </w:rPr>
        <w:t>Калуцкая</w:t>
      </w:r>
      <w:proofErr w:type="spellEnd"/>
      <w:r>
        <w:rPr>
          <w:rFonts w:ascii="Times New Roman" w:hAnsi="Times New Roman" w:cs="Times New Roman"/>
          <w:sz w:val="20"/>
          <w:szCs w:val="20"/>
          <w:u w:color="000000"/>
          <w:bdr w:val="none" w:sz="0" w:space="0" w:color="auto" w:frame="1"/>
        </w:rPr>
        <w:t xml:space="preserve"> Методическое пособие к учебнику </w:t>
      </w:r>
      <w:r>
        <w:rPr>
          <w:rFonts w:ascii="Times New Roman" w:hAnsi="Times New Roman" w:cs="Times New Roman"/>
          <w:sz w:val="20"/>
          <w:szCs w:val="20"/>
          <w:u w:color="000000"/>
          <w:bdr w:val="none" w:sz="0" w:space="0" w:color="auto" w:frame="1"/>
        </w:rPr>
        <w:t>А.Ф. Никитин Т.И. Никитина ПРАВО 10-11 класс Базовый и углубленный уровень</w:t>
      </w:r>
    </w:p>
    <w:p w:rsidR="00E348E7" w:rsidRDefault="00E348E7"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 xml:space="preserve">Рабочая тетрадь  к учебнику </w:t>
      </w:r>
      <w:r>
        <w:rPr>
          <w:rFonts w:ascii="Times New Roman" w:hAnsi="Times New Roman" w:cs="Times New Roman"/>
          <w:sz w:val="20"/>
          <w:szCs w:val="20"/>
          <w:u w:color="000000"/>
          <w:bdr w:val="none" w:sz="0" w:space="0" w:color="auto" w:frame="1"/>
        </w:rPr>
        <w:t>А.Ф. Никитин Т.И. Никитина ПРАВО 10-11 класс. Базовый и углубленный уровень</w:t>
      </w:r>
      <w:r>
        <w:rPr>
          <w:rFonts w:ascii="Times New Roman" w:hAnsi="Times New Roman" w:cs="Times New Roman"/>
          <w:sz w:val="20"/>
          <w:szCs w:val="20"/>
          <w:u w:color="000000"/>
          <w:bdr w:val="none" w:sz="0" w:space="0" w:color="auto" w:frame="1"/>
        </w:rPr>
        <w:t xml:space="preserve"> (по желанию)</w:t>
      </w:r>
    </w:p>
    <w:p w:rsidR="00E348E7" w:rsidRDefault="00F23771"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Издательство «Вертикаль», «Дрофа»</w:t>
      </w:r>
    </w:p>
    <w:p w:rsidR="00F23771" w:rsidRDefault="00F23771" w:rsidP="00E348E7">
      <w:pPr>
        <w:spacing w:after="0" w:line="240" w:lineRule="auto"/>
        <w:rPr>
          <w:rFonts w:ascii="Times New Roman" w:hAnsi="Times New Roman" w:cs="Times New Roman"/>
          <w:sz w:val="20"/>
          <w:szCs w:val="20"/>
          <w:u w:color="000000"/>
          <w:bdr w:val="none" w:sz="0" w:space="0" w:color="auto" w:frame="1"/>
        </w:rPr>
      </w:pPr>
    </w:p>
    <w:p w:rsidR="00E348E7" w:rsidRDefault="00E348E7"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МЕСТО ПРЕДМЕТА В УЧЕБНОМ ПЛАНЕ</w:t>
      </w:r>
    </w:p>
    <w:p w:rsidR="00E348E7" w:rsidRDefault="00E348E7"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ПРАВО является предметом по выбору. Преподается в течение 2ух лет обучения, по 2 часа в неделю. Всего в год – 68 часов, за весь курс обучения – 136.</w:t>
      </w:r>
    </w:p>
    <w:p w:rsidR="00E348E7" w:rsidRDefault="00E348E7" w:rsidP="00E348E7">
      <w:pPr>
        <w:spacing w:after="0" w:line="240" w:lineRule="auto"/>
        <w:rPr>
          <w:rFonts w:ascii="Times New Roman" w:hAnsi="Times New Roman" w:cs="Times New Roman"/>
          <w:sz w:val="20"/>
          <w:szCs w:val="20"/>
          <w:u w:color="000000"/>
          <w:bdr w:val="none" w:sz="0" w:space="0" w:color="auto" w:frame="1"/>
        </w:rPr>
      </w:pPr>
      <w:r>
        <w:rPr>
          <w:rFonts w:ascii="Times New Roman" w:hAnsi="Times New Roman" w:cs="Times New Roman"/>
          <w:sz w:val="20"/>
          <w:szCs w:val="20"/>
          <w:u w:color="000000"/>
          <w:bdr w:val="none" w:sz="0" w:space="0" w:color="auto" w:frame="1"/>
        </w:rPr>
        <w:t>Учебных недель – 34, продолжительность урока – 40 минут</w:t>
      </w:r>
    </w:p>
    <w:p w:rsidR="00E348E7" w:rsidRDefault="00E348E7" w:rsidP="00E348E7">
      <w:pPr>
        <w:spacing w:after="0" w:line="240" w:lineRule="auto"/>
        <w:rPr>
          <w:rFonts w:ascii="Times New Roman" w:hAnsi="Times New Roman" w:cs="Times New Roman"/>
          <w:sz w:val="20"/>
          <w:szCs w:val="20"/>
          <w:u w:color="000000"/>
          <w:bdr w:val="none" w:sz="0" w:space="0" w:color="auto" w:frame="1"/>
        </w:rPr>
      </w:pPr>
    </w:p>
    <w:p w:rsidR="00E348E7" w:rsidRPr="00E348E7" w:rsidRDefault="00E348E7" w:rsidP="00E348E7">
      <w:pPr>
        <w:spacing w:after="0" w:line="240" w:lineRule="auto"/>
        <w:rPr>
          <w:rFonts w:ascii="Times New Roman" w:hAnsi="Times New Roman" w:cs="Times New Roman"/>
          <w:sz w:val="20"/>
          <w:szCs w:val="20"/>
          <w:u w:color="000000"/>
          <w:bdr w:val="none" w:sz="0" w:space="0" w:color="auto" w:frame="1"/>
        </w:rPr>
      </w:pPr>
    </w:p>
    <w:p w:rsidR="00F23771" w:rsidRDefault="00F23771" w:rsidP="00005A3C">
      <w:pPr>
        <w:rPr>
          <w:rFonts w:ascii="Times New Roman" w:hAnsi="Times New Roman" w:cs="Times New Roman"/>
          <w:sz w:val="20"/>
          <w:szCs w:val="20"/>
          <w:u w:color="000000"/>
          <w:bdr w:val="none" w:sz="0" w:space="0" w:color="auto" w:frame="1"/>
        </w:rPr>
      </w:pP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lastRenderedPageBreak/>
        <w:t>СОДЕРЖАНИЕ</w:t>
      </w: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Основы теории государства и права</w:t>
      </w: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 xml:space="preserve">Признаки государства. Внутренние и внешние функции государства. Формы государства: формы правления, формы государственного устройства, политический режим. Признаки права. Функции права. Система права. Предмет правового регулирования. Метод правового регулирования. Источники права. Нормативно-правовой акт. Социальные нормы. Понятие, структура и виды правовых норм. Система российского права. Субъекты и объекты правоотношений. Правоспособность, дееспособность и </w:t>
      </w:r>
      <w:proofErr w:type="spellStart"/>
      <w:r w:rsidRPr="00E348E7">
        <w:rPr>
          <w:rFonts w:ascii="Times New Roman" w:hAnsi="Times New Roman" w:cs="Times New Roman"/>
          <w:sz w:val="20"/>
          <w:szCs w:val="20"/>
          <w:u w:color="000000"/>
          <w:bdr w:val="none" w:sz="0" w:space="0" w:color="auto" w:frame="1"/>
        </w:rPr>
        <w:t>деликтоспособность</w:t>
      </w:r>
      <w:proofErr w:type="spellEnd"/>
      <w:r w:rsidRPr="00E348E7">
        <w:rPr>
          <w:rFonts w:ascii="Times New Roman" w:hAnsi="Times New Roman" w:cs="Times New Roman"/>
          <w:sz w:val="20"/>
          <w:szCs w:val="20"/>
          <w:u w:color="000000"/>
          <w:bdr w:val="none" w:sz="0" w:space="0" w:color="auto" w:frame="1"/>
        </w:rPr>
        <w:t>. Законность и правопорядок. Понятие правосознания. Опасность коррупции для гражданина, общества и государства. Антикоррупционные меры, принимаемые на государственном уровне. Правонарушения и юридическая ответственность.</w:t>
      </w: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 xml:space="preserve">Конституционное право </w:t>
      </w: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Конституция Российской Федерации. Основы конституционного строя Российской Федерации. Форма государственного устройства РФ. Источники конституционного права Российской Федерации. Гражданство Российской Федерации: основания приобретения, принципы, основания прекращения гражданства. Права и свободы гражданина Российской Федерации. Конституционные обязанности гражданина Российской Федерации. Система органов государственной власти РФ. Президент Российской Федерации. Федеральное Собрание Российской Федерации. Правительство Российской Федерации. Структура судебной системы Российской Федерации. Демократические принципы судопроизводства. Понятие, система и функции правоохранительных органов Российской Федерации. Законодательный процесс. Избирательное право и избирательный процесс в Российской Федерации. Виды избирательных систем. Референдум. Система органов местного самоуправления.</w:t>
      </w: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Права человека</w:t>
      </w:r>
    </w:p>
    <w:p w:rsidR="00005A3C" w:rsidRPr="00E348E7" w:rsidRDefault="00005A3C" w:rsidP="00005A3C">
      <w:pPr>
        <w:ind w:left="20"/>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Права человека: сущность, структура, история. Правовой статус человека и гражданина. Классификация прав человека: гражданские права, политические права, экономические права, социальные права, культурные права. Право на благоприятную окружающую среду. Права ребенка. Нарушения прав человека. Международные договоры о защите прав человека. Международная защита прав человека в условиях военного времени. Основные принципы международного гуманитарного права.</w:t>
      </w: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Основные отрасли российского права</w:t>
      </w:r>
    </w:p>
    <w:p w:rsidR="00005A3C" w:rsidRPr="00E348E7" w:rsidRDefault="00005A3C" w:rsidP="00005A3C">
      <w:pPr>
        <w:ind w:left="20"/>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Гражданское право. Источники гражданского права. Гражданско-правовые отношения: понятие и виды. Субъекты гражданских правоотношений. Физические и юридические лица. Гражданская право- и дееспособность. Организационно-правовые формы предпринимательской деятельности. Право собственности. Обязательственное право. Понятие обязательства. Сделки. Гражданско-правовой договор. Порядок заключения договора: оферта и акцепт. Защита прав потребителей. Наследование. Понятие завещания. Формы защиты гражданских прав. Гражданско-правовая ответственность. Условия привлечения к ответственности в гражданском праве. Семейное право. Источники семейного права. Семья и брак. Правовое регулирование отношений супругов. Условия вступления в брак. Порядок регистрации брака. Процедура расторжения брака. Брачный договор. Права и обязанности членов семьи. Ответственность родителей по воспитанию детей. Трудовое право. Источники трудового права. Участники трудовых правоотношений: работник и работодатель. Порядок приема на работу. Трудовой договор. Виды рабочего времени. Время отдыха. Заработная плата. Особенности правового регулирования труда несовершеннолетних. Охрана труда. Виды трудовых споров. Дисциплинарная ответственность. Административное право. Источники административного права. Административное правонарушение и административная ответственность. Административные наказания. Уголовное право</w:t>
      </w:r>
      <w:proofErr w:type="gramStart"/>
      <w:r w:rsidRPr="00E348E7">
        <w:rPr>
          <w:rFonts w:ascii="Times New Roman" w:hAnsi="Times New Roman" w:cs="Times New Roman"/>
          <w:sz w:val="20"/>
          <w:szCs w:val="20"/>
          <w:u w:color="000000"/>
          <w:bdr w:val="none" w:sz="0" w:space="0" w:color="auto" w:frame="1"/>
        </w:rPr>
        <w:t>.</w:t>
      </w:r>
      <w:proofErr w:type="gramEnd"/>
      <w:r w:rsidRPr="00E348E7">
        <w:rPr>
          <w:rFonts w:ascii="Times New Roman" w:hAnsi="Times New Roman" w:cs="Times New Roman"/>
          <w:sz w:val="20"/>
          <w:szCs w:val="20"/>
          <w:u w:color="000000"/>
          <w:bdr w:val="none" w:sz="0" w:space="0" w:color="auto" w:frame="1"/>
        </w:rPr>
        <w:t xml:space="preserve"> </w:t>
      </w:r>
      <w:proofErr w:type="gramStart"/>
      <w:r w:rsidRPr="00E348E7">
        <w:rPr>
          <w:rFonts w:ascii="Times New Roman" w:hAnsi="Times New Roman" w:cs="Times New Roman"/>
          <w:sz w:val="20"/>
          <w:szCs w:val="20"/>
          <w:u w:color="000000"/>
          <w:bdr w:val="none" w:sz="0" w:space="0" w:color="auto" w:frame="1"/>
        </w:rPr>
        <w:t>и</w:t>
      </w:r>
      <w:proofErr w:type="gramEnd"/>
      <w:r w:rsidRPr="00E348E7">
        <w:rPr>
          <w:rFonts w:ascii="Times New Roman" w:hAnsi="Times New Roman" w:cs="Times New Roman"/>
          <w:sz w:val="20"/>
          <w:szCs w:val="20"/>
          <w:u w:color="000000"/>
          <w:bdr w:val="none" w:sz="0" w:space="0" w:color="auto" w:frame="1"/>
        </w:rPr>
        <w:t>сточники уголовного права. Действие уголовного закона. Признаки и виды преступлений. Состав преступления. Уголовная ответственность. Принципы уголовной ответственности. Освобождение от уголовной ответственности. Виды наказаний в уголовном праве. Уголовная ответственность несовершеннолетних. Налоговое право. Права и обязанности налогоплательщика. Виды налогов. Налоговые правонарушения. Ответственность за уклонение от уплаты налогов.</w:t>
      </w:r>
    </w:p>
    <w:p w:rsidR="00005A3C" w:rsidRPr="00E348E7" w:rsidRDefault="00005A3C" w:rsidP="00005A3C">
      <w:pPr>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lastRenderedPageBreak/>
        <w:t>Основы российского судопроизводства</w:t>
      </w:r>
    </w:p>
    <w:p w:rsidR="00005A3C" w:rsidRPr="00E348E7" w:rsidRDefault="00005A3C" w:rsidP="00005A3C">
      <w:pPr>
        <w:ind w:left="20"/>
        <w:rPr>
          <w:rFonts w:ascii="Times New Roman" w:hAnsi="Times New Roman" w:cs="Times New Roman"/>
          <w:sz w:val="20"/>
          <w:szCs w:val="20"/>
          <w:u w:color="000000"/>
          <w:bdr w:val="none" w:sz="0" w:space="0" w:color="auto" w:frame="1"/>
        </w:rPr>
      </w:pPr>
      <w:r w:rsidRPr="00E348E7">
        <w:rPr>
          <w:rFonts w:ascii="Times New Roman" w:hAnsi="Times New Roman" w:cs="Times New Roman"/>
          <w:sz w:val="20"/>
          <w:szCs w:val="20"/>
          <w:u w:color="000000"/>
          <w:bdr w:val="none" w:sz="0" w:space="0" w:color="auto" w:frame="1"/>
        </w:rPr>
        <w:t>Гражданское процессуальное право. Принципы гражданского судопроизводства. Участники гражданского процесса. Стадии гражданского процесса. Арбитражный процесс. 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 Особенности судебного производства по делам об административных правонарушениях. Основные виды юридических профессий.</w:t>
      </w:r>
    </w:p>
    <w:p w:rsidR="00E172A6" w:rsidRPr="00E348E7" w:rsidRDefault="00E172A6" w:rsidP="00005A3C">
      <w:pPr>
        <w:rPr>
          <w:rFonts w:ascii="Times New Roman" w:hAnsi="Times New Roman" w:cs="Times New Roman"/>
          <w:sz w:val="20"/>
          <w:szCs w:val="20"/>
          <w:u w:color="000000"/>
          <w:bdr w:val="none" w:sz="0" w:space="0" w:color="auto" w:frame="1"/>
        </w:rPr>
      </w:pPr>
    </w:p>
    <w:sectPr w:rsidR="00E172A6" w:rsidRPr="00E348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50A11"/>
    <w:multiLevelType w:val="hybridMultilevel"/>
    <w:tmpl w:val="2946C8A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A9B74E1"/>
    <w:multiLevelType w:val="hybridMultilevel"/>
    <w:tmpl w:val="72D49C1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52D329C6"/>
    <w:multiLevelType w:val="hybridMultilevel"/>
    <w:tmpl w:val="7C7E7FD8"/>
    <w:lvl w:ilvl="0" w:tplc="D2BC2F22">
      <w:start w:val="3"/>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4">
    <w:nsid w:val="6F0A271B"/>
    <w:multiLevelType w:val="hybridMultilevel"/>
    <w:tmpl w:val="B03ECEBC"/>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num w:numId="1">
    <w:abstractNumId w:val="4"/>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879"/>
    <w:rsid w:val="000013EE"/>
    <w:rsid w:val="00003E87"/>
    <w:rsid w:val="00005A3C"/>
    <w:rsid w:val="00096E6C"/>
    <w:rsid w:val="001011C1"/>
    <w:rsid w:val="001754E0"/>
    <w:rsid w:val="00184B8F"/>
    <w:rsid w:val="002047B9"/>
    <w:rsid w:val="002449D3"/>
    <w:rsid w:val="00282911"/>
    <w:rsid w:val="00284B05"/>
    <w:rsid w:val="002969BE"/>
    <w:rsid w:val="002B2770"/>
    <w:rsid w:val="002E7AE4"/>
    <w:rsid w:val="003632E0"/>
    <w:rsid w:val="00396A13"/>
    <w:rsid w:val="003979C0"/>
    <w:rsid w:val="00415CD1"/>
    <w:rsid w:val="005172E7"/>
    <w:rsid w:val="00563EBF"/>
    <w:rsid w:val="005A7E2C"/>
    <w:rsid w:val="005C2D26"/>
    <w:rsid w:val="005D3E85"/>
    <w:rsid w:val="005D7A1A"/>
    <w:rsid w:val="005F2AC8"/>
    <w:rsid w:val="00673E21"/>
    <w:rsid w:val="006867E7"/>
    <w:rsid w:val="006D2505"/>
    <w:rsid w:val="0072410F"/>
    <w:rsid w:val="007B044A"/>
    <w:rsid w:val="008040E7"/>
    <w:rsid w:val="00813881"/>
    <w:rsid w:val="00817B13"/>
    <w:rsid w:val="00823D6A"/>
    <w:rsid w:val="00890F0A"/>
    <w:rsid w:val="008A6320"/>
    <w:rsid w:val="008C7886"/>
    <w:rsid w:val="00903C92"/>
    <w:rsid w:val="009711F5"/>
    <w:rsid w:val="009C7FA0"/>
    <w:rsid w:val="009F5ADD"/>
    <w:rsid w:val="00A6111D"/>
    <w:rsid w:val="00A75062"/>
    <w:rsid w:val="00B32117"/>
    <w:rsid w:val="00B835FE"/>
    <w:rsid w:val="00B93FE4"/>
    <w:rsid w:val="00BA66FA"/>
    <w:rsid w:val="00BB2B15"/>
    <w:rsid w:val="00BB67E8"/>
    <w:rsid w:val="00C33E90"/>
    <w:rsid w:val="00C848EA"/>
    <w:rsid w:val="00D02AF9"/>
    <w:rsid w:val="00D03F85"/>
    <w:rsid w:val="00D74505"/>
    <w:rsid w:val="00D950BE"/>
    <w:rsid w:val="00D9759C"/>
    <w:rsid w:val="00DC1A15"/>
    <w:rsid w:val="00DC5601"/>
    <w:rsid w:val="00DF009B"/>
    <w:rsid w:val="00DF3133"/>
    <w:rsid w:val="00E172A6"/>
    <w:rsid w:val="00E348E7"/>
    <w:rsid w:val="00E355D1"/>
    <w:rsid w:val="00E53A91"/>
    <w:rsid w:val="00E618F7"/>
    <w:rsid w:val="00E63B75"/>
    <w:rsid w:val="00EC36E1"/>
    <w:rsid w:val="00ED2CE5"/>
    <w:rsid w:val="00ED6E31"/>
    <w:rsid w:val="00F23771"/>
    <w:rsid w:val="00F85679"/>
    <w:rsid w:val="00F94837"/>
    <w:rsid w:val="00FC06E9"/>
    <w:rsid w:val="00FF1879"/>
    <w:rsid w:val="00FF3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5A3C"/>
  </w:style>
  <w:style w:type="paragraph" w:styleId="3">
    <w:name w:val="heading 3"/>
    <w:basedOn w:val="a0"/>
    <w:next w:val="a0"/>
    <w:link w:val="30"/>
    <w:uiPriority w:val="9"/>
    <w:semiHidden/>
    <w:unhideWhenUsed/>
    <w:qFormat/>
    <w:rsid w:val="00E348E7"/>
    <w:pPr>
      <w:keepNext/>
      <w:keepLines/>
      <w:suppressAutoHyphens/>
      <w:spacing w:after="0" w:line="360" w:lineRule="auto"/>
      <w:ind w:firstLine="709"/>
      <w:jc w:val="both"/>
      <w:outlineLvl w:val="2"/>
    </w:pPr>
    <w:rPr>
      <w:rFonts w:ascii="Times New Roman" w:eastAsia="Times New Roman" w:hAnsi="Times New Roman" w:cs="Times New Roman"/>
      <w:b/>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05A3C"/>
    <w:pPr>
      <w:ind w:left="720"/>
      <w:contextualSpacing/>
    </w:pPr>
  </w:style>
  <w:style w:type="paragraph" w:styleId="a5">
    <w:name w:val="Normal (Web)"/>
    <w:basedOn w:val="a0"/>
    <w:uiPriority w:val="99"/>
    <w:semiHidden/>
    <w:unhideWhenUsed/>
    <w:rsid w:val="0000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E348E7"/>
    <w:rPr>
      <w:rFonts w:ascii="Times New Roman" w:eastAsia="Times New Roman" w:hAnsi="Times New Roman" w:cs="Times New Roman"/>
      <w:b/>
      <w:sz w:val="28"/>
      <w:szCs w:val="28"/>
    </w:rPr>
  </w:style>
  <w:style w:type="character" w:customStyle="1" w:styleId="a6">
    <w:name w:val="Перечень Знак"/>
    <w:link w:val="a"/>
    <w:locked/>
    <w:rsid w:val="00E348E7"/>
    <w:rPr>
      <w:rFonts w:ascii="Times New Roman" w:hAnsi="Times New Roman" w:cs="Times New Roman"/>
      <w:sz w:val="28"/>
      <w:u w:color="000000"/>
      <w:bdr w:val="none" w:sz="0" w:space="0" w:color="auto" w:frame="1"/>
    </w:rPr>
  </w:style>
  <w:style w:type="paragraph" w:customStyle="1" w:styleId="a">
    <w:name w:val="Перечень"/>
    <w:basedOn w:val="a0"/>
    <w:next w:val="a0"/>
    <w:link w:val="a6"/>
    <w:qFormat/>
    <w:rsid w:val="00E348E7"/>
    <w:pPr>
      <w:numPr>
        <w:numId w:val="3"/>
      </w:numPr>
      <w:suppressAutoHyphens/>
      <w:spacing w:after="0" w:line="360" w:lineRule="auto"/>
      <w:ind w:left="0" w:firstLine="284"/>
      <w:jc w:val="both"/>
    </w:pPr>
    <w:rPr>
      <w:rFonts w:ascii="Times New Roman" w:hAnsi="Times New Roman" w:cs="Times New Roman"/>
      <w:sz w:val="28"/>
      <w:u w:color="000000"/>
      <w:bdr w:val="none" w:sz="0" w:space="0" w:color="auto" w:frame="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5A3C"/>
  </w:style>
  <w:style w:type="paragraph" w:styleId="3">
    <w:name w:val="heading 3"/>
    <w:basedOn w:val="a0"/>
    <w:next w:val="a0"/>
    <w:link w:val="30"/>
    <w:uiPriority w:val="9"/>
    <w:semiHidden/>
    <w:unhideWhenUsed/>
    <w:qFormat/>
    <w:rsid w:val="00E348E7"/>
    <w:pPr>
      <w:keepNext/>
      <w:keepLines/>
      <w:suppressAutoHyphens/>
      <w:spacing w:after="0" w:line="360" w:lineRule="auto"/>
      <w:ind w:firstLine="709"/>
      <w:jc w:val="both"/>
      <w:outlineLvl w:val="2"/>
    </w:pPr>
    <w:rPr>
      <w:rFonts w:ascii="Times New Roman" w:eastAsia="Times New Roman" w:hAnsi="Times New Roman" w:cs="Times New Roman"/>
      <w:b/>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05A3C"/>
    <w:pPr>
      <w:ind w:left="720"/>
      <w:contextualSpacing/>
    </w:pPr>
  </w:style>
  <w:style w:type="paragraph" w:styleId="a5">
    <w:name w:val="Normal (Web)"/>
    <w:basedOn w:val="a0"/>
    <w:uiPriority w:val="99"/>
    <w:semiHidden/>
    <w:unhideWhenUsed/>
    <w:rsid w:val="0000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E348E7"/>
    <w:rPr>
      <w:rFonts w:ascii="Times New Roman" w:eastAsia="Times New Roman" w:hAnsi="Times New Roman" w:cs="Times New Roman"/>
      <w:b/>
      <w:sz w:val="28"/>
      <w:szCs w:val="28"/>
    </w:rPr>
  </w:style>
  <w:style w:type="character" w:customStyle="1" w:styleId="a6">
    <w:name w:val="Перечень Знак"/>
    <w:link w:val="a"/>
    <w:locked/>
    <w:rsid w:val="00E348E7"/>
    <w:rPr>
      <w:rFonts w:ascii="Times New Roman" w:hAnsi="Times New Roman" w:cs="Times New Roman"/>
      <w:sz w:val="28"/>
      <w:u w:color="000000"/>
      <w:bdr w:val="none" w:sz="0" w:space="0" w:color="auto" w:frame="1"/>
    </w:rPr>
  </w:style>
  <w:style w:type="paragraph" w:customStyle="1" w:styleId="a">
    <w:name w:val="Перечень"/>
    <w:basedOn w:val="a0"/>
    <w:next w:val="a0"/>
    <w:link w:val="a6"/>
    <w:qFormat/>
    <w:rsid w:val="00E348E7"/>
    <w:pPr>
      <w:numPr>
        <w:numId w:val="3"/>
      </w:numPr>
      <w:suppressAutoHyphens/>
      <w:spacing w:after="0" w:line="360" w:lineRule="auto"/>
      <w:ind w:left="0" w:firstLine="284"/>
      <w:jc w:val="both"/>
    </w:pPr>
    <w:rPr>
      <w:rFonts w:ascii="Times New Roman" w:hAnsi="Times New Roman" w:cs="Times New Roman"/>
      <w:sz w:val="28"/>
      <w:u w:color="000000"/>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308783">
      <w:bodyDiv w:val="1"/>
      <w:marLeft w:val="0"/>
      <w:marRight w:val="0"/>
      <w:marTop w:val="0"/>
      <w:marBottom w:val="0"/>
      <w:divBdr>
        <w:top w:val="none" w:sz="0" w:space="0" w:color="auto"/>
        <w:left w:val="none" w:sz="0" w:space="0" w:color="auto"/>
        <w:bottom w:val="none" w:sz="0" w:space="0" w:color="auto"/>
        <w:right w:val="none" w:sz="0" w:space="0" w:color="auto"/>
      </w:divBdr>
    </w:div>
    <w:div w:id="1669166996">
      <w:bodyDiv w:val="1"/>
      <w:marLeft w:val="0"/>
      <w:marRight w:val="0"/>
      <w:marTop w:val="0"/>
      <w:marBottom w:val="0"/>
      <w:divBdr>
        <w:top w:val="none" w:sz="0" w:space="0" w:color="auto"/>
        <w:left w:val="none" w:sz="0" w:space="0" w:color="auto"/>
        <w:bottom w:val="none" w:sz="0" w:space="0" w:color="auto"/>
        <w:right w:val="none" w:sz="0" w:space="0" w:color="auto"/>
      </w:divBdr>
    </w:div>
    <w:div w:id="190371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2977</Words>
  <Characters>16974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2020-10-23T03:37:00Z</dcterms:created>
  <dcterms:modified xsi:type="dcterms:W3CDTF">2020-10-23T08:45:00Z</dcterms:modified>
</cp:coreProperties>
</file>